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E55" w:rsidRPr="009F7E55" w:rsidRDefault="009F7E55" w:rsidP="009F7E55">
      <w:pPr>
        <w:spacing w:after="8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bookmarkStart w:id="0" w:name="_GoBack"/>
      <w:bookmarkEnd w:id="0"/>
      <w:r w:rsidRPr="009F7E55">
        <w:rPr>
          <w:rFonts w:ascii="Arial" w:eastAsia="Calibri" w:hAnsi="Arial" w:cs="Arial"/>
          <w:b/>
          <w:sz w:val="24"/>
          <w:szCs w:val="24"/>
        </w:rPr>
        <w:t>Obrazac 20.</w:t>
      </w:r>
    </w:p>
    <w:p w:rsidR="009F7E55" w:rsidRPr="009F7E55" w:rsidRDefault="009F7E55" w:rsidP="009F7E55">
      <w:pPr>
        <w:spacing w:after="8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9F7E55">
        <w:rPr>
          <w:rFonts w:ascii="Arial" w:eastAsia="Calibri" w:hAnsi="Arial" w:cs="Arial"/>
          <w:b/>
          <w:sz w:val="24"/>
          <w:szCs w:val="24"/>
        </w:rPr>
        <w:t>IZVJEŠĆE STEČAJNOGA UPRAVITELJA O TIJEKU STEČAJNOGA POSTUPKA I STANJU STEČAJNE MASE</w:t>
      </w:r>
    </w:p>
    <w:p w:rsidR="009F7E55" w:rsidRPr="009F7E55" w:rsidRDefault="009F7E55" w:rsidP="009F7E55">
      <w:pPr>
        <w:spacing w:after="8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9F7E55" w:rsidRPr="009F7E55" w:rsidRDefault="009F7E55" w:rsidP="009F7E55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9F7E55">
        <w:rPr>
          <w:rFonts w:ascii="Arial" w:eastAsia="Calibri" w:hAnsi="Arial" w:cs="Arial"/>
          <w:sz w:val="24"/>
          <w:szCs w:val="24"/>
          <w:lang w:val="pl-PL"/>
        </w:rPr>
        <w:t>Nadle</w:t>
      </w:r>
      <w:r w:rsidRPr="009F7E55">
        <w:rPr>
          <w:rFonts w:ascii="Arial" w:eastAsia="Calibri" w:hAnsi="Arial" w:cs="Arial"/>
          <w:sz w:val="24"/>
          <w:szCs w:val="24"/>
        </w:rPr>
        <w:t>ž</w:t>
      </w:r>
      <w:r w:rsidRPr="009F7E55">
        <w:rPr>
          <w:rFonts w:ascii="Arial" w:eastAsia="Calibri" w:hAnsi="Arial" w:cs="Arial"/>
          <w:sz w:val="24"/>
          <w:szCs w:val="24"/>
          <w:lang w:val="pl-PL"/>
        </w:rPr>
        <w:t>ni</w:t>
      </w:r>
      <w:r w:rsidRPr="009F7E55">
        <w:rPr>
          <w:rFonts w:ascii="Arial" w:eastAsia="Calibri" w:hAnsi="Arial" w:cs="Arial"/>
          <w:sz w:val="24"/>
          <w:szCs w:val="24"/>
        </w:rPr>
        <w:t xml:space="preserve"> </w:t>
      </w:r>
      <w:r w:rsidRPr="009F7E55">
        <w:rPr>
          <w:rFonts w:ascii="Arial" w:eastAsia="Calibri" w:hAnsi="Arial" w:cs="Arial"/>
          <w:sz w:val="24"/>
          <w:szCs w:val="24"/>
          <w:lang w:val="pl-PL"/>
        </w:rPr>
        <w:t>trgova</w:t>
      </w:r>
      <w:r w:rsidRPr="009F7E55">
        <w:rPr>
          <w:rFonts w:ascii="Arial" w:eastAsia="Calibri" w:hAnsi="Arial" w:cs="Arial"/>
          <w:sz w:val="24"/>
          <w:szCs w:val="24"/>
        </w:rPr>
        <w:t>č</w:t>
      </w:r>
      <w:r w:rsidRPr="009F7E55">
        <w:rPr>
          <w:rFonts w:ascii="Arial" w:eastAsia="Calibri" w:hAnsi="Arial" w:cs="Arial"/>
          <w:sz w:val="24"/>
          <w:szCs w:val="24"/>
          <w:lang w:val="pl-PL"/>
        </w:rPr>
        <w:t>ki</w:t>
      </w:r>
      <w:r w:rsidRPr="009F7E55">
        <w:rPr>
          <w:rFonts w:ascii="Arial" w:eastAsia="Calibri" w:hAnsi="Arial" w:cs="Arial"/>
          <w:sz w:val="24"/>
          <w:szCs w:val="24"/>
        </w:rPr>
        <w:t xml:space="preserve"> </w:t>
      </w:r>
      <w:r w:rsidRPr="009F7E55">
        <w:rPr>
          <w:rFonts w:ascii="Arial" w:eastAsia="Calibri" w:hAnsi="Arial" w:cs="Arial"/>
          <w:sz w:val="24"/>
          <w:szCs w:val="24"/>
          <w:lang w:val="pl-PL"/>
        </w:rPr>
        <w:t>sud</w:t>
      </w:r>
      <w:r w:rsidRPr="009F7E55">
        <w:rPr>
          <w:rFonts w:ascii="Arial" w:eastAsia="Calibri" w:hAnsi="Arial" w:cs="Arial"/>
          <w:sz w:val="24"/>
          <w:szCs w:val="24"/>
        </w:rPr>
        <w:t xml:space="preserve"> </w:t>
      </w:r>
      <w:r w:rsidRPr="009F7E55">
        <w:rPr>
          <w:rFonts w:ascii="Arial" w:eastAsia="Calibri" w:hAnsi="Arial" w:cs="Arial"/>
          <w:sz w:val="24"/>
          <w:szCs w:val="24"/>
          <w:u w:val="single"/>
        </w:rPr>
        <w:t>TRGOVAČKI SUD U ZAGREBU</w:t>
      </w:r>
      <w:r w:rsidRPr="009F7E55">
        <w:rPr>
          <w:rFonts w:ascii="Arial" w:eastAsia="Calibri" w:hAnsi="Arial" w:cs="Arial"/>
          <w:sz w:val="24"/>
          <w:szCs w:val="24"/>
        </w:rPr>
        <w:t>________________</w:t>
      </w:r>
    </w:p>
    <w:p w:rsidR="009F7E55" w:rsidRPr="009F7E55" w:rsidRDefault="009F7E55" w:rsidP="009F7E55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9F7E55">
        <w:rPr>
          <w:rFonts w:ascii="Arial" w:eastAsia="Calibri" w:hAnsi="Arial" w:cs="Arial"/>
          <w:sz w:val="24"/>
          <w:szCs w:val="24"/>
          <w:lang w:val="pl-PL"/>
        </w:rPr>
        <w:t xml:space="preserve">Poslovni broj spisa        </w:t>
      </w:r>
      <w:r w:rsidRPr="009F7E55">
        <w:rPr>
          <w:rFonts w:ascii="Arial" w:eastAsia="Calibri" w:hAnsi="Arial" w:cs="Arial"/>
          <w:sz w:val="24"/>
          <w:szCs w:val="24"/>
          <w:u w:val="single"/>
          <w:lang w:val="pl-PL"/>
        </w:rPr>
        <w:t>St-1084/2013_____________________________</w:t>
      </w:r>
      <w:r w:rsidRPr="009F7E55">
        <w:rPr>
          <w:rFonts w:ascii="Arial" w:eastAsia="Calibri" w:hAnsi="Arial" w:cs="Arial"/>
          <w:sz w:val="24"/>
          <w:szCs w:val="24"/>
          <w:lang w:val="pl-PL"/>
        </w:rPr>
        <w:t>______</w:t>
      </w:r>
    </w:p>
    <w:p w:rsidR="009F7E55" w:rsidRPr="009F7E55" w:rsidRDefault="009F7E55" w:rsidP="009F7E55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9F7E55">
        <w:rPr>
          <w:rFonts w:ascii="Arial" w:eastAsia="Calibri" w:hAnsi="Arial" w:cs="Arial"/>
          <w:sz w:val="24"/>
          <w:szCs w:val="24"/>
          <w:lang w:val="pl-PL"/>
        </w:rPr>
        <w:t>Dužnik (ime i prezime / tvrtka ili naziv, OIB, adresa / sjedište) __</w:t>
      </w:r>
      <w:r w:rsidRPr="009F7E55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SPORT TARK d.o.o. u stečaju, Hondlova 2, Zagreb, OIB:95234550487                                       </w:t>
      </w:r>
      <w:r w:rsidRPr="009F7E55">
        <w:rPr>
          <w:rFonts w:ascii="Arial" w:eastAsia="Calibri" w:hAnsi="Arial" w:cs="Arial"/>
          <w:sz w:val="24"/>
          <w:szCs w:val="24"/>
          <w:lang w:val="pl-PL"/>
        </w:rPr>
        <w:t>________</w:t>
      </w:r>
    </w:p>
    <w:p w:rsidR="009F7E55" w:rsidRPr="009F7E55" w:rsidRDefault="009F7E55" w:rsidP="009F7E55">
      <w:pPr>
        <w:spacing w:after="80" w:line="240" w:lineRule="auto"/>
        <w:jc w:val="center"/>
        <w:rPr>
          <w:rFonts w:ascii="Arial" w:eastAsia="Calibri" w:hAnsi="Arial" w:cs="Arial"/>
          <w:sz w:val="24"/>
          <w:szCs w:val="24"/>
          <w:lang w:val="pl-PL"/>
        </w:rPr>
      </w:pPr>
    </w:p>
    <w:p w:rsidR="009F7E55" w:rsidRPr="009F7E55" w:rsidRDefault="009F7E55" w:rsidP="009F7E55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9F7E55">
        <w:rPr>
          <w:rFonts w:ascii="Arial" w:eastAsia="Calibri" w:hAnsi="Arial" w:cs="Arial"/>
          <w:sz w:val="24"/>
          <w:szCs w:val="24"/>
          <w:lang w:val="pl-PL"/>
        </w:rPr>
        <w:t>I.  TIJEK STEČAJNOGA POSTUPKA U RAZDOBLJU OD_</w:t>
      </w:r>
      <w:r w:rsidRPr="009F7E55">
        <w:rPr>
          <w:rFonts w:ascii="Arial" w:eastAsia="Calibri" w:hAnsi="Arial" w:cs="Arial"/>
          <w:sz w:val="24"/>
          <w:szCs w:val="24"/>
          <w:u w:val="single"/>
          <w:lang w:val="pl-PL"/>
        </w:rPr>
        <w:t>19.</w:t>
      </w:r>
      <w:r w:rsidR="00800E72">
        <w:rPr>
          <w:rFonts w:ascii="Arial" w:eastAsia="Calibri" w:hAnsi="Arial" w:cs="Arial"/>
          <w:sz w:val="24"/>
          <w:szCs w:val="24"/>
          <w:u w:val="single"/>
          <w:lang w:val="pl-PL"/>
        </w:rPr>
        <w:t>svibnja</w:t>
      </w:r>
      <w:r w:rsidRPr="009F7E55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2016.</w:t>
      </w:r>
      <w:r w:rsidRPr="009F7E55">
        <w:rPr>
          <w:rFonts w:ascii="Arial" w:eastAsia="Calibri" w:hAnsi="Arial" w:cs="Arial"/>
          <w:sz w:val="24"/>
          <w:szCs w:val="24"/>
          <w:lang w:val="pl-PL"/>
        </w:rPr>
        <w:t xml:space="preserve">       DO    19</w:t>
      </w:r>
      <w:r w:rsidR="00800E72">
        <w:rPr>
          <w:rFonts w:ascii="Arial" w:eastAsia="Calibri" w:hAnsi="Arial" w:cs="Arial"/>
          <w:sz w:val="24"/>
          <w:szCs w:val="24"/>
          <w:u w:val="single"/>
          <w:lang w:val="pl-PL"/>
        </w:rPr>
        <w:t>. kolovoza</w:t>
      </w:r>
      <w:r w:rsidRPr="009F7E55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2016.godine</w:t>
      </w:r>
      <w:r w:rsidRPr="0039227E">
        <w:rPr>
          <w:rFonts w:ascii="Arial" w:eastAsia="Calibri" w:hAnsi="Arial" w:cs="Arial"/>
          <w:sz w:val="24"/>
          <w:szCs w:val="24"/>
          <w:u w:val="single"/>
          <w:lang w:val="pl-PL"/>
        </w:rPr>
        <w:t>___________</w:t>
      </w:r>
    </w:p>
    <w:p w:rsidR="009F7E55" w:rsidRPr="009F7E55" w:rsidRDefault="009F7E55" w:rsidP="009F7E55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9F7E55">
        <w:rPr>
          <w:rFonts w:ascii="Arial" w:eastAsia="Calibri" w:hAnsi="Arial" w:cs="Arial"/>
          <w:sz w:val="24"/>
          <w:szCs w:val="24"/>
          <w:lang w:val="pl-PL"/>
        </w:rPr>
        <w:t>U proteklom razdoblju obavljene su sljedeće radnje:</w:t>
      </w:r>
    </w:p>
    <w:p w:rsidR="005A2E31" w:rsidRDefault="005A2E31" w:rsidP="005A2E31">
      <w:pPr>
        <w:numPr>
          <w:ilvl w:val="0"/>
          <w:numId w:val="3"/>
        </w:numPr>
        <w:spacing w:after="8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pl-PL"/>
        </w:rPr>
      </w:pPr>
      <w:r>
        <w:rPr>
          <w:rFonts w:ascii="Arial" w:eastAsia="Calibri" w:hAnsi="Arial" w:cs="Arial"/>
          <w:sz w:val="24"/>
          <w:szCs w:val="24"/>
          <w:lang w:val="pl-PL"/>
        </w:rPr>
        <w:t>Zaprimio</w:t>
      </w:r>
      <w:r w:rsidRPr="009F7E55">
        <w:rPr>
          <w:rFonts w:ascii="Arial" w:eastAsia="Calibri" w:hAnsi="Arial" w:cs="Arial"/>
          <w:sz w:val="24"/>
          <w:szCs w:val="24"/>
          <w:lang w:val="pl-PL"/>
        </w:rPr>
        <w:t xml:space="preserve"> presud</w:t>
      </w:r>
      <w:r>
        <w:rPr>
          <w:rFonts w:ascii="Arial" w:eastAsia="Calibri" w:hAnsi="Arial" w:cs="Arial"/>
          <w:sz w:val="24"/>
          <w:szCs w:val="24"/>
          <w:lang w:val="pl-PL"/>
        </w:rPr>
        <w:t>u</w:t>
      </w:r>
      <w:r w:rsidRPr="009F7E55">
        <w:rPr>
          <w:rFonts w:ascii="Arial" w:eastAsia="Calibri" w:hAnsi="Arial" w:cs="Arial"/>
          <w:sz w:val="24"/>
          <w:szCs w:val="24"/>
          <w:lang w:val="pl-PL"/>
        </w:rPr>
        <w:t xml:space="preserve"> u sporu </w:t>
      </w: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 xml:space="preserve">Povrv-265/15 u Trgovačkom sudu u Splitu c/a </w:t>
      </w:r>
      <w:r>
        <w:rPr>
          <w:rFonts w:ascii="Arial" w:eastAsia="Times New Roman" w:hAnsi="Arial" w:cs="Times New Roman"/>
          <w:sz w:val="24"/>
          <w:szCs w:val="24"/>
          <w:lang w:eastAsia="hr-HR"/>
        </w:rPr>
        <w:t>H</w:t>
      </w: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>NK HAJDUK</w:t>
      </w:r>
      <w:r w:rsidRPr="009F7E55">
        <w:rPr>
          <w:rFonts w:ascii="Arial" w:eastAsia="Calibri" w:hAnsi="Arial" w:cs="Arial"/>
          <w:sz w:val="24"/>
          <w:szCs w:val="24"/>
          <w:lang w:val="pl-PL"/>
        </w:rPr>
        <w:t xml:space="preserve">, </w:t>
      </w:r>
    </w:p>
    <w:p w:rsidR="005A2E31" w:rsidRDefault="005A2E31" w:rsidP="005A2E31">
      <w:pPr>
        <w:numPr>
          <w:ilvl w:val="0"/>
          <w:numId w:val="3"/>
        </w:numPr>
        <w:spacing w:after="8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pl-PL"/>
        </w:rPr>
      </w:pPr>
      <w:r>
        <w:rPr>
          <w:rFonts w:ascii="Arial" w:eastAsia="Calibri" w:hAnsi="Arial" w:cs="Arial"/>
          <w:sz w:val="24"/>
          <w:szCs w:val="24"/>
          <w:lang w:val="pl-PL"/>
        </w:rPr>
        <w:t xml:space="preserve">Preko odvjetnika stupio u kontakt s predstavnicima tuženika </w:t>
      </w:r>
      <w:r>
        <w:rPr>
          <w:rFonts w:ascii="Arial" w:eastAsia="Times New Roman" w:hAnsi="Arial" w:cs="Times New Roman"/>
          <w:sz w:val="24"/>
          <w:szCs w:val="24"/>
          <w:lang w:eastAsia="hr-HR"/>
        </w:rPr>
        <w:t>H</w:t>
      </w: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>NK HAJDUK</w:t>
      </w:r>
      <w:r w:rsidRPr="009F7E55">
        <w:rPr>
          <w:rFonts w:ascii="Arial" w:eastAsia="Calibri" w:hAnsi="Arial" w:cs="Arial"/>
          <w:sz w:val="24"/>
          <w:szCs w:val="24"/>
          <w:lang w:val="pl-PL"/>
        </w:rPr>
        <w:t xml:space="preserve">, </w:t>
      </w:r>
      <w:r>
        <w:rPr>
          <w:rFonts w:ascii="Arial" w:eastAsia="Calibri" w:hAnsi="Arial" w:cs="Arial"/>
          <w:sz w:val="24"/>
          <w:szCs w:val="24"/>
          <w:lang w:val="pl-PL"/>
        </w:rPr>
        <w:t>Split, a u vezi nagodbe za plaćanje po prvostupanjskoj presudi, međutim tuženik nije pokazao volju za nagodbom, te su podnijeli žalbu protiv presude.</w:t>
      </w: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9F7E55" w:rsidRPr="009F7E55" w:rsidRDefault="009F7E55" w:rsidP="009F7E55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9F7E55">
        <w:rPr>
          <w:rFonts w:ascii="Arial" w:eastAsia="Calibri" w:hAnsi="Arial" w:cs="Arial"/>
          <w:sz w:val="24"/>
          <w:szCs w:val="24"/>
          <w:lang w:val="pl-PL"/>
        </w:rPr>
        <w:t>II. STANJE STEČAJNE MASE</w:t>
      </w:r>
    </w:p>
    <w:p w:rsidR="009F7E55" w:rsidRPr="009F7E55" w:rsidRDefault="009F7E55" w:rsidP="009F7E55">
      <w:pPr>
        <w:spacing w:after="80" w:line="240" w:lineRule="auto"/>
        <w:jc w:val="both"/>
        <w:rPr>
          <w:rFonts w:ascii="Arial" w:eastAsia="Calibri" w:hAnsi="Arial" w:cs="Arial"/>
          <w:b/>
          <w:sz w:val="24"/>
          <w:szCs w:val="24"/>
          <w:lang w:val="pl-PL"/>
        </w:rPr>
      </w:pPr>
      <w:r w:rsidRPr="009F7E55">
        <w:rPr>
          <w:rFonts w:ascii="Arial" w:eastAsia="Calibri" w:hAnsi="Arial" w:cs="Arial"/>
          <w:b/>
          <w:sz w:val="24"/>
          <w:szCs w:val="24"/>
          <w:lang w:val="pl-PL"/>
        </w:rPr>
        <w:t>Nekretnine</w:t>
      </w: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>Ovaj stečajni dužnik nema u vlasništvu ni u posjedu nekretnine.</w:t>
      </w: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9F7E55">
        <w:rPr>
          <w:rFonts w:ascii="Arial" w:eastAsia="Times New Roman" w:hAnsi="Arial" w:cs="Arial"/>
          <w:b/>
          <w:sz w:val="24"/>
          <w:szCs w:val="24"/>
          <w:lang w:eastAsia="hr-HR"/>
        </w:rPr>
        <w:t>Pokretnine</w:t>
      </w:r>
    </w:p>
    <w:p w:rsidR="009F7E55" w:rsidRPr="009F7E55" w:rsidRDefault="009F7E55" w:rsidP="005A2E31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 xml:space="preserve">Pokretna imovina stečajnog dužnika je </w:t>
      </w:r>
      <w:r w:rsidR="005A2E31">
        <w:rPr>
          <w:rFonts w:ascii="Arial" w:eastAsia="Times New Roman" w:hAnsi="Arial" w:cs="Times New Roman"/>
          <w:sz w:val="24"/>
          <w:szCs w:val="24"/>
          <w:lang w:eastAsia="hr-HR"/>
        </w:rPr>
        <w:t xml:space="preserve">u cijelosti </w:t>
      </w: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>unovčena, kao što je navedeno u prethodnim izvješćima</w:t>
      </w:r>
      <w:r w:rsidR="005A2E31">
        <w:rPr>
          <w:rFonts w:ascii="Arial" w:eastAsia="Times New Roman" w:hAnsi="Arial" w:cs="Times New Roman"/>
          <w:sz w:val="24"/>
          <w:szCs w:val="24"/>
          <w:lang w:eastAsia="hr-HR"/>
        </w:rPr>
        <w:t>.</w:t>
      </w:r>
    </w:p>
    <w:p w:rsidR="009F7E55" w:rsidRPr="009F7E55" w:rsidRDefault="009F7E55" w:rsidP="009F7E55">
      <w:pPr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5A2E31" w:rsidRDefault="009F7E55" w:rsidP="009F7E55">
      <w:pPr>
        <w:spacing w:after="0"/>
        <w:contextualSpacing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9F7E55">
        <w:rPr>
          <w:rFonts w:ascii="Arial" w:eastAsia="Times New Roman" w:hAnsi="Arial" w:cs="Arial"/>
          <w:sz w:val="24"/>
          <w:szCs w:val="24"/>
          <w:lang w:eastAsia="hr-HR"/>
        </w:rPr>
        <w:t xml:space="preserve">Ostalu potencijalnu stečajnu masu čini eventualni uspjeh u ovrsi koja se vodi pod brojem </w:t>
      </w: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 xml:space="preserve">Povrv-265/15 u Trgovačkom sudu u Splitu c/a </w:t>
      </w:r>
      <w:r w:rsidR="005A2E31">
        <w:rPr>
          <w:rFonts w:ascii="Arial" w:eastAsia="Times New Roman" w:hAnsi="Arial" w:cs="Times New Roman"/>
          <w:sz w:val="24"/>
          <w:szCs w:val="24"/>
          <w:lang w:eastAsia="hr-HR"/>
        </w:rPr>
        <w:t>H</w:t>
      </w: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>NK HAJDUK</w:t>
      </w:r>
      <w:r w:rsidR="005A2E31">
        <w:rPr>
          <w:rFonts w:ascii="Arial" w:eastAsia="Times New Roman" w:hAnsi="Arial" w:cs="Times New Roman"/>
          <w:sz w:val="24"/>
          <w:szCs w:val="24"/>
          <w:lang w:eastAsia="hr-HR"/>
        </w:rPr>
        <w:t>.</w:t>
      </w:r>
    </w:p>
    <w:p w:rsidR="00187E20" w:rsidRDefault="005A2E31" w:rsidP="009F7E55">
      <w:pPr>
        <w:spacing w:after="0"/>
        <w:contextualSpacing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>
        <w:rPr>
          <w:rFonts w:ascii="Arial" w:eastAsia="Times New Roman" w:hAnsi="Arial" w:cs="Times New Roman"/>
          <w:sz w:val="24"/>
          <w:szCs w:val="24"/>
          <w:lang w:eastAsia="hr-HR"/>
        </w:rPr>
        <w:t xml:space="preserve">Trgovački sud u </w:t>
      </w:r>
      <w:r w:rsidR="009F7E55" w:rsidRPr="009F7E55">
        <w:rPr>
          <w:rFonts w:ascii="Arial" w:eastAsia="Times New Roman" w:hAnsi="Arial" w:cs="Times New Roman"/>
          <w:sz w:val="24"/>
          <w:szCs w:val="24"/>
          <w:lang w:eastAsia="hr-HR"/>
        </w:rPr>
        <w:t>Split</w:t>
      </w:r>
      <w:r>
        <w:rPr>
          <w:rFonts w:ascii="Arial" w:eastAsia="Times New Roman" w:hAnsi="Arial" w:cs="Times New Roman"/>
          <w:sz w:val="24"/>
          <w:szCs w:val="24"/>
          <w:lang w:eastAsia="hr-HR"/>
        </w:rPr>
        <w:t>u je 24.svibnja 2016.godine presudio</w:t>
      </w:r>
      <w:r w:rsidR="00187E20">
        <w:rPr>
          <w:rFonts w:ascii="Arial" w:eastAsia="Times New Roman" w:hAnsi="Arial" w:cs="Times New Roman"/>
          <w:sz w:val="24"/>
          <w:szCs w:val="24"/>
          <w:lang w:eastAsia="hr-HR"/>
        </w:rPr>
        <w:t>da se održava na snazi platni nalog kojim je naloženo tuženiku H</w:t>
      </w:r>
      <w:r w:rsidR="00187E20" w:rsidRPr="009F7E55">
        <w:rPr>
          <w:rFonts w:ascii="Arial" w:eastAsia="Times New Roman" w:hAnsi="Arial" w:cs="Times New Roman"/>
          <w:sz w:val="24"/>
          <w:szCs w:val="24"/>
          <w:lang w:eastAsia="hr-HR"/>
        </w:rPr>
        <w:t>NK HAJDUK</w:t>
      </w:r>
      <w:r w:rsidR="009F7E55" w:rsidRPr="009F7E55">
        <w:rPr>
          <w:rFonts w:ascii="Arial" w:eastAsia="Times New Roman" w:hAnsi="Arial" w:cs="Times New Roman"/>
          <w:sz w:val="24"/>
          <w:szCs w:val="24"/>
          <w:lang w:eastAsia="hr-HR"/>
        </w:rPr>
        <w:t>,</w:t>
      </w:r>
      <w:r w:rsidR="00187E20">
        <w:rPr>
          <w:rFonts w:ascii="Arial" w:eastAsia="Times New Roman" w:hAnsi="Arial" w:cs="Times New Roman"/>
          <w:sz w:val="24"/>
          <w:szCs w:val="24"/>
          <w:lang w:eastAsia="hr-HR"/>
        </w:rPr>
        <w:t xml:space="preserve"> platiti </w:t>
      </w:r>
      <w:r w:rsidR="009F7E55" w:rsidRPr="009F7E55">
        <w:rPr>
          <w:rFonts w:ascii="Arial" w:eastAsia="Times New Roman" w:hAnsi="Arial" w:cs="Times New Roman"/>
          <w:sz w:val="24"/>
          <w:szCs w:val="24"/>
          <w:lang w:eastAsia="hr-HR"/>
        </w:rPr>
        <w:t xml:space="preserve">iznos </w:t>
      </w:r>
      <w:r w:rsidR="00187E20">
        <w:rPr>
          <w:rFonts w:ascii="Arial" w:eastAsia="Times New Roman" w:hAnsi="Arial" w:cs="Times New Roman"/>
          <w:sz w:val="24"/>
          <w:szCs w:val="24"/>
          <w:lang w:eastAsia="hr-HR"/>
        </w:rPr>
        <w:t xml:space="preserve">od </w:t>
      </w:r>
      <w:r w:rsidR="009F7E55" w:rsidRPr="009F7E55">
        <w:rPr>
          <w:rFonts w:ascii="Arial" w:eastAsia="Times New Roman" w:hAnsi="Arial" w:cs="Times New Roman"/>
          <w:sz w:val="24"/>
          <w:szCs w:val="24"/>
          <w:lang w:eastAsia="hr-HR"/>
        </w:rPr>
        <w:t>184.138,63 kn</w:t>
      </w:r>
      <w:r w:rsidR="00187E20">
        <w:rPr>
          <w:rFonts w:ascii="Arial" w:eastAsia="Times New Roman" w:hAnsi="Arial" w:cs="Times New Roman"/>
          <w:sz w:val="24"/>
          <w:szCs w:val="24"/>
          <w:lang w:eastAsia="hr-HR"/>
        </w:rPr>
        <w:t xml:space="preserve"> sa zakonskim zateznim kamatama i isplatiti troškove postupka u iznosu 24.400,00 kn.</w:t>
      </w:r>
    </w:p>
    <w:p w:rsidR="009F7E55" w:rsidRPr="009F7E55" w:rsidRDefault="00187E20" w:rsidP="009F7E55">
      <w:pPr>
        <w:spacing w:after="0"/>
        <w:contextualSpacing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>
        <w:rPr>
          <w:rFonts w:ascii="Arial" w:eastAsia="Times New Roman" w:hAnsi="Arial" w:cs="Times New Roman"/>
          <w:sz w:val="24"/>
          <w:szCs w:val="24"/>
          <w:lang w:eastAsia="hr-HR"/>
        </w:rPr>
        <w:t xml:space="preserve">Po dobivanju presude s tuženikom se pokušalo nagoditi, da se plati glavnica i troškovi bez kamata, međutim tuženik </w:t>
      </w:r>
      <w:r>
        <w:rPr>
          <w:rFonts w:ascii="Arial" w:eastAsia="Calibri" w:hAnsi="Arial" w:cs="Arial"/>
          <w:sz w:val="24"/>
          <w:szCs w:val="24"/>
          <w:lang w:val="pl-PL"/>
        </w:rPr>
        <w:t xml:space="preserve">nije pokazao volju za nagodbom, te su </w:t>
      </w:r>
      <w:r w:rsidR="00F77D00">
        <w:rPr>
          <w:rFonts w:ascii="Arial" w:eastAsia="Calibri" w:hAnsi="Arial" w:cs="Arial"/>
          <w:sz w:val="24"/>
          <w:szCs w:val="24"/>
          <w:lang w:val="pl-PL"/>
        </w:rPr>
        <w:t>izjavili</w:t>
      </w:r>
      <w:r>
        <w:rPr>
          <w:rFonts w:ascii="Arial" w:eastAsia="Calibri" w:hAnsi="Arial" w:cs="Arial"/>
          <w:sz w:val="24"/>
          <w:szCs w:val="24"/>
          <w:lang w:val="pl-PL"/>
        </w:rPr>
        <w:t xml:space="preserve"> žalbu protiv presud</w:t>
      </w:r>
      <w:r w:rsidR="00F77D00">
        <w:rPr>
          <w:rFonts w:ascii="Arial" w:eastAsia="Calibri" w:hAnsi="Arial" w:cs="Arial"/>
          <w:sz w:val="24"/>
          <w:szCs w:val="24"/>
          <w:lang w:val="pl-PL"/>
        </w:rPr>
        <w:t>, koja je proslijeđena Višem sudu i vodi se pod br. Pž-5139/2016.</w:t>
      </w:r>
      <w:r w:rsidR="009F7E55" w:rsidRPr="009F7E55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F7E55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Times New Roman"/>
          <w:b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b/>
          <w:sz w:val="24"/>
          <w:szCs w:val="24"/>
          <w:lang w:eastAsia="hr-HR"/>
        </w:rPr>
        <w:t xml:space="preserve">FINANCIJSKO IZVJEŠĆE - za razdoblje od 19. </w:t>
      </w:r>
      <w:r w:rsidR="001636D8">
        <w:rPr>
          <w:rFonts w:ascii="Arial" w:eastAsia="Times New Roman" w:hAnsi="Arial" w:cs="Times New Roman"/>
          <w:b/>
          <w:sz w:val="24"/>
          <w:szCs w:val="24"/>
          <w:lang w:eastAsia="hr-HR"/>
        </w:rPr>
        <w:t>svibnja</w:t>
      </w:r>
      <w:r w:rsidRPr="009F7E55">
        <w:rPr>
          <w:rFonts w:ascii="Arial" w:eastAsia="Times New Roman" w:hAnsi="Arial" w:cs="Times New Roman"/>
          <w:b/>
          <w:sz w:val="24"/>
          <w:szCs w:val="24"/>
          <w:lang w:eastAsia="hr-HR"/>
        </w:rPr>
        <w:t xml:space="preserve"> 2015. godine do 19.</w:t>
      </w:r>
      <w:r w:rsidR="001636D8">
        <w:rPr>
          <w:rFonts w:ascii="Arial" w:eastAsia="Times New Roman" w:hAnsi="Arial" w:cs="Times New Roman"/>
          <w:b/>
          <w:sz w:val="24"/>
          <w:szCs w:val="24"/>
          <w:lang w:eastAsia="hr-HR"/>
        </w:rPr>
        <w:t>kolovoza</w:t>
      </w:r>
      <w:r w:rsidRPr="009F7E55">
        <w:rPr>
          <w:rFonts w:ascii="Arial" w:eastAsia="Times New Roman" w:hAnsi="Arial" w:cs="Times New Roman"/>
          <w:b/>
          <w:sz w:val="24"/>
          <w:szCs w:val="24"/>
          <w:lang w:eastAsia="hr-HR"/>
        </w:rPr>
        <w:t xml:space="preserve"> 2016.god.</w:t>
      </w: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Times New Roman"/>
          <w:b/>
          <w:sz w:val="24"/>
          <w:szCs w:val="24"/>
          <w:lang w:eastAsia="hr-HR"/>
        </w:rPr>
      </w:pP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Times New Roman"/>
          <w:b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b/>
          <w:sz w:val="24"/>
          <w:szCs w:val="24"/>
          <w:lang w:eastAsia="hr-HR"/>
        </w:rPr>
        <w:tab/>
        <w:t>Prihod (priliv)</w:t>
      </w:r>
    </w:p>
    <w:p w:rsidR="009F7E55" w:rsidRPr="009F7E55" w:rsidRDefault="00F77D00" w:rsidP="009F7E55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>
        <w:rPr>
          <w:rFonts w:ascii="Arial" w:eastAsia="Times New Roman" w:hAnsi="Arial" w:cs="Times New Roman"/>
          <w:sz w:val="24"/>
          <w:szCs w:val="24"/>
          <w:lang w:eastAsia="hr-HR"/>
        </w:rPr>
        <w:t>Do 19.svibnja</w:t>
      </w:r>
      <w:r w:rsidR="009F7E55" w:rsidRPr="009F7E55">
        <w:rPr>
          <w:rFonts w:ascii="Arial" w:eastAsia="Times New Roman" w:hAnsi="Arial" w:cs="Times New Roman"/>
          <w:sz w:val="24"/>
          <w:szCs w:val="24"/>
          <w:lang w:eastAsia="hr-HR"/>
        </w:rPr>
        <w:t xml:space="preserve"> 2016.god. priliv iznosi </w:t>
      </w:r>
      <w:r>
        <w:rPr>
          <w:rFonts w:ascii="Arial" w:eastAsia="Times New Roman" w:hAnsi="Arial" w:cs="Times New Roman"/>
          <w:sz w:val="24"/>
          <w:szCs w:val="24"/>
          <w:lang w:eastAsia="hr-HR"/>
        </w:rPr>
        <w:t>1</w:t>
      </w:r>
      <w:r w:rsidR="009F7E55" w:rsidRPr="009F7E55">
        <w:rPr>
          <w:rFonts w:ascii="Arial" w:eastAsia="Times New Roman" w:hAnsi="Arial" w:cs="Times New Roman"/>
          <w:sz w:val="24"/>
          <w:szCs w:val="24"/>
          <w:lang w:eastAsia="hr-HR"/>
        </w:rPr>
        <w:t>9.375,28 kn.</w:t>
      </w: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>U ovom izvještajnom razdoblju od 19.</w:t>
      </w:r>
      <w:r w:rsidR="00F77D00">
        <w:rPr>
          <w:rFonts w:ascii="Arial" w:eastAsia="Times New Roman" w:hAnsi="Arial" w:cs="Times New Roman"/>
          <w:sz w:val="24"/>
          <w:szCs w:val="24"/>
          <w:lang w:eastAsia="hr-HR"/>
        </w:rPr>
        <w:t>svibnja 2016.god. do 19.kolovoza</w:t>
      </w: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 xml:space="preserve"> 2016.god. ostvaren je sljedeći priliv:</w:t>
      </w:r>
    </w:p>
    <w:p w:rsidR="009F7E55" w:rsidRPr="009F7E55" w:rsidRDefault="009F7E55" w:rsidP="009F7E5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Times New Roman" w:hAnsi="Arial" w:cs="Times New Roman"/>
          <w:sz w:val="24"/>
          <w:szCs w:val="24"/>
          <w:u w:val="single"/>
          <w:lang w:eastAsia="hr-HR"/>
        </w:rPr>
      </w:pPr>
      <w:r w:rsidRPr="009F7E55">
        <w:rPr>
          <w:rFonts w:ascii="Arial" w:eastAsia="Times New Roman" w:hAnsi="Arial" w:cs="Times New Roman"/>
          <w:sz w:val="24"/>
          <w:szCs w:val="24"/>
          <w:u w:val="single"/>
          <w:lang w:eastAsia="hr-HR"/>
        </w:rPr>
        <w:t>Pripis pasivne kamate ..............................................................           0,</w:t>
      </w:r>
      <w:r w:rsidR="00CF266C">
        <w:rPr>
          <w:rFonts w:ascii="Arial" w:eastAsia="Times New Roman" w:hAnsi="Arial" w:cs="Times New Roman"/>
          <w:sz w:val="24"/>
          <w:szCs w:val="24"/>
          <w:u w:val="single"/>
          <w:lang w:eastAsia="hr-HR"/>
        </w:rPr>
        <w:t>58</w:t>
      </w:r>
      <w:r w:rsidRPr="009F7E55">
        <w:rPr>
          <w:rFonts w:ascii="Arial" w:eastAsia="Times New Roman" w:hAnsi="Arial" w:cs="Times New Roman"/>
          <w:sz w:val="24"/>
          <w:szCs w:val="24"/>
          <w:u w:val="single"/>
          <w:lang w:eastAsia="hr-HR"/>
        </w:rPr>
        <w:t xml:space="preserve"> kn</w:t>
      </w:r>
    </w:p>
    <w:p w:rsidR="009F7E55" w:rsidRPr="009F7E55" w:rsidRDefault="009F7E55" w:rsidP="009F7E55">
      <w:pPr>
        <w:spacing w:after="0" w:line="240" w:lineRule="auto"/>
        <w:ind w:left="1416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lastRenderedPageBreak/>
        <w:t>Ukupno unovčeno do 19.</w:t>
      </w:r>
      <w:r w:rsidR="00F77D00">
        <w:rPr>
          <w:rFonts w:ascii="Arial" w:eastAsia="Times New Roman" w:hAnsi="Arial" w:cs="Times New Roman"/>
          <w:sz w:val="24"/>
          <w:szCs w:val="24"/>
          <w:lang w:eastAsia="hr-HR"/>
        </w:rPr>
        <w:t>kolovoza</w:t>
      </w: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 xml:space="preserve"> 2016.god.   .................. 19.37</w:t>
      </w:r>
      <w:r w:rsidR="00CF266C">
        <w:rPr>
          <w:rFonts w:ascii="Arial" w:eastAsia="Times New Roman" w:hAnsi="Arial" w:cs="Times New Roman"/>
          <w:sz w:val="24"/>
          <w:szCs w:val="24"/>
          <w:lang w:eastAsia="hr-HR"/>
        </w:rPr>
        <w:t>5</w:t>
      </w: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>,</w:t>
      </w:r>
      <w:r w:rsidR="00CF266C">
        <w:rPr>
          <w:rFonts w:ascii="Arial" w:eastAsia="Times New Roman" w:hAnsi="Arial" w:cs="Times New Roman"/>
          <w:sz w:val="24"/>
          <w:szCs w:val="24"/>
          <w:lang w:eastAsia="hr-HR"/>
        </w:rPr>
        <w:t xml:space="preserve">86 </w:t>
      </w: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>kn</w:t>
      </w:r>
    </w:p>
    <w:p w:rsidR="009F7E55" w:rsidRPr="009F7E55" w:rsidRDefault="009F7E55" w:rsidP="009F7E55">
      <w:pPr>
        <w:spacing w:after="0" w:line="240" w:lineRule="auto"/>
        <w:ind w:left="1416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Times New Roman"/>
          <w:b/>
          <w:sz w:val="24"/>
          <w:szCs w:val="24"/>
          <w:lang w:eastAsia="hr-HR"/>
        </w:rPr>
      </w:pP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Times New Roman"/>
          <w:b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b/>
          <w:sz w:val="24"/>
          <w:szCs w:val="24"/>
          <w:lang w:eastAsia="hr-HR"/>
        </w:rPr>
        <w:tab/>
        <w:t>Utvrđene i osporene tražbine stečajnog dužnika:</w:t>
      </w:r>
    </w:p>
    <w:p w:rsidR="009F7E55" w:rsidRPr="009F7E55" w:rsidRDefault="009F7E55" w:rsidP="009F7E5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 xml:space="preserve">utvrđene tražbine prvog višeg isplatnog reda..........................           -        </w:t>
      </w:r>
    </w:p>
    <w:p w:rsidR="009F7E55" w:rsidRPr="009F7E55" w:rsidRDefault="009F7E55" w:rsidP="009F7E5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>utvrđene tražbine drugog višeg isplatnog reda....................... 858.518,91 kn</w:t>
      </w:r>
    </w:p>
    <w:p w:rsidR="009F7E55" w:rsidRPr="009F7E55" w:rsidRDefault="009F7E55" w:rsidP="009F7E5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Times New Roman"/>
          <w:sz w:val="24"/>
          <w:szCs w:val="24"/>
          <w:u w:val="single"/>
          <w:lang w:eastAsia="hr-HR"/>
        </w:rPr>
      </w:pPr>
      <w:r w:rsidRPr="009F7E55">
        <w:rPr>
          <w:rFonts w:ascii="Arial" w:eastAsia="Times New Roman" w:hAnsi="Arial" w:cs="Times New Roman"/>
          <w:sz w:val="24"/>
          <w:szCs w:val="24"/>
          <w:u w:val="single"/>
          <w:lang w:eastAsia="hr-HR"/>
        </w:rPr>
        <w:t>osporene tražbine drugog višeg isplatnog reda......................   73.392,37 kn</w:t>
      </w:r>
    </w:p>
    <w:p w:rsidR="009F7E55" w:rsidRPr="009F7E55" w:rsidRDefault="009F7E55" w:rsidP="009F7E55">
      <w:pPr>
        <w:spacing w:after="0" w:line="240" w:lineRule="auto"/>
        <w:ind w:left="1065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>Ukupno:.................................................................................. 931.911,28 kn</w:t>
      </w: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ab/>
      </w:r>
    </w:p>
    <w:p w:rsidR="009F7E55" w:rsidRPr="009F7E55" w:rsidRDefault="009F7E55" w:rsidP="009F7E55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b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b/>
          <w:sz w:val="24"/>
          <w:szCs w:val="24"/>
          <w:lang w:eastAsia="hr-HR"/>
        </w:rPr>
        <w:t>Ostvareni troškovi od dana otvaranja stečajnog postupka</w:t>
      </w: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Times New Roman"/>
          <w:b/>
          <w:sz w:val="24"/>
          <w:szCs w:val="24"/>
          <w:lang w:eastAsia="hr-HR"/>
        </w:rPr>
      </w:pP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Times New Roman"/>
          <w:b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b/>
          <w:sz w:val="24"/>
          <w:szCs w:val="24"/>
          <w:lang w:eastAsia="hr-HR"/>
        </w:rPr>
        <w:tab/>
        <w:t>Dospjeli plaćeni troškovi stečajnog postupka</w:t>
      </w:r>
    </w:p>
    <w:p w:rsidR="009F7E55" w:rsidRPr="009F7E55" w:rsidRDefault="009F7E55" w:rsidP="009F7E55">
      <w:pPr>
        <w:spacing w:after="0" w:line="240" w:lineRule="auto"/>
        <w:ind w:firstLine="705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>Kao što je navedeno u prethodnom izvješću do 19.</w:t>
      </w:r>
      <w:r w:rsidR="00F77D00">
        <w:rPr>
          <w:rFonts w:ascii="Arial" w:eastAsia="Times New Roman" w:hAnsi="Arial" w:cs="Times New Roman"/>
          <w:sz w:val="24"/>
          <w:szCs w:val="24"/>
          <w:lang w:eastAsia="hr-HR"/>
        </w:rPr>
        <w:t>svibnja</w:t>
      </w: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 xml:space="preserve"> plaćeni su troškovi stečajnog postupka u iznosu </w:t>
      </w:r>
      <w:r w:rsidR="00F77D00">
        <w:rPr>
          <w:rFonts w:ascii="Arial" w:eastAsia="Times New Roman" w:hAnsi="Arial" w:cs="Times New Roman"/>
          <w:sz w:val="24"/>
          <w:szCs w:val="24"/>
          <w:lang w:eastAsia="hr-HR"/>
        </w:rPr>
        <w:t>8.317,50</w:t>
      </w: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 xml:space="preserve"> kn.</w:t>
      </w:r>
    </w:p>
    <w:p w:rsidR="009F7E55" w:rsidRPr="009F7E55" w:rsidRDefault="009F7E55" w:rsidP="009F7E55">
      <w:pPr>
        <w:spacing w:after="0" w:line="240" w:lineRule="auto"/>
        <w:ind w:firstLine="705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>U ovom izvještajnom razdoblju od 19.</w:t>
      </w:r>
      <w:r w:rsidR="00F77D00">
        <w:rPr>
          <w:rFonts w:ascii="Arial" w:eastAsia="Times New Roman" w:hAnsi="Arial" w:cs="Times New Roman"/>
          <w:sz w:val="24"/>
          <w:szCs w:val="24"/>
          <w:lang w:eastAsia="hr-HR"/>
        </w:rPr>
        <w:t>svibnja</w:t>
      </w: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 xml:space="preserve"> 2016.god. do 19.</w:t>
      </w:r>
      <w:r w:rsidR="00F77D00">
        <w:rPr>
          <w:rFonts w:ascii="Arial" w:eastAsia="Times New Roman" w:hAnsi="Arial" w:cs="Times New Roman"/>
          <w:sz w:val="24"/>
          <w:szCs w:val="24"/>
          <w:lang w:eastAsia="hr-HR"/>
        </w:rPr>
        <w:t>kolovoza</w:t>
      </w: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 xml:space="preserve"> 2016.god. plaćen</w:t>
      </w:r>
      <w:r w:rsidR="00F77D00">
        <w:rPr>
          <w:rFonts w:ascii="Arial" w:eastAsia="Times New Roman" w:hAnsi="Arial" w:cs="Times New Roman"/>
          <w:sz w:val="24"/>
          <w:szCs w:val="24"/>
          <w:lang w:eastAsia="hr-HR"/>
        </w:rPr>
        <w:t xml:space="preserve"> je samo trošak</w:t>
      </w: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>i su sljedeći troškovi stečajnog postupka:</w:t>
      </w:r>
    </w:p>
    <w:p w:rsidR="009F7E55" w:rsidRPr="009F7E55" w:rsidRDefault="009F7E55" w:rsidP="009F7E5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 xml:space="preserve">Bankarske naknade za vođenje žiro računa ............................      </w:t>
      </w:r>
      <w:r w:rsidR="00CF266C">
        <w:rPr>
          <w:rFonts w:ascii="Arial" w:eastAsia="Times New Roman" w:hAnsi="Arial" w:cs="Times New Roman"/>
          <w:sz w:val="24"/>
          <w:szCs w:val="24"/>
          <w:lang w:eastAsia="hr-HR"/>
        </w:rPr>
        <w:t>30,50</w:t>
      </w: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 xml:space="preserve"> kn</w:t>
      </w:r>
    </w:p>
    <w:p w:rsidR="009F7E55" w:rsidRDefault="009F7E55" w:rsidP="009F7E55">
      <w:pPr>
        <w:spacing w:after="0" w:line="240" w:lineRule="auto"/>
        <w:ind w:left="1065"/>
        <w:contextualSpacing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CF266C" w:rsidRDefault="00CF266C" w:rsidP="009F7E55">
      <w:pPr>
        <w:spacing w:after="0" w:line="240" w:lineRule="auto"/>
        <w:ind w:left="1065"/>
        <w:contextualSpacing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>
        <w:rPr>
          <w:rFonts w:ascii="Arial" w:eastAsia="Times New Roman" w:hAnsi="Arial" w:cs="Times New Roman"/>
          <w:sz w:val="24"/>
          <w:szCs w:val="24"/>
          <w:lang w:eastAsia="hr-HR"/>
        </w:rPr>
        <w:t>Ukupno plaćeni troškovi do 19.kolovoza 2016.god iznose 8.348,00 kn</w:t>
      </w:r>
    </w:p>
    <w:p w:rsidR="00CF266C" w:rsidRPr="009F7E55" w:rsidRDefault="00CF266C" w:rsidP="009F7E55">
      <w:pPr>
        <w:spacing w:after="0" w:line="240" w:lineRule="auto"/>
        <w:ind w:left="1065"/>
        <w:contextualSpacing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9F7E55" w:rsidRPr="009F7E55" w:rsidRDefault="009F7E55" w:rsidP="009F7E55">
      <w:pPr>
        <w:spacing w:after="0" w:line="240" w:lineRule="auto"/>
        <w:ind w:left="1065"/>
        <w:contextualSpacing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>Stanje žiro računa i blagajne na dan 1</w:t>
      </w:r>
      <w:r w:rsidR="00CF266C">
        <w:rPr>
          <w:rFonts w:ascii="Arial" w:eastAsia="Times New Roman" w:hAnsi="Arial" w:cs="Times New Roman"/>
          <w:sz w:val="24"/>
          <w:szCs w:val="24"/>
          <w:lang w:eastAsia="hr-HR"/>
        </w:rPr>
        <w:t>9</w:t>
      </w: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>.0</w:t>
      </w:r>
      <w:r w:rsidR="00CF266C">
        <w:rPr>
          <w:rFonts w:ascii="Arial" w:eastAsia="Times New Roman" w:hAnsi="Arial" w:cs="Times New Roman"/>
          <w:sz w:val="24"/>
          <w:szCs w:val="24"/>
          <w:lang w:eastAsia="hr-HR"/>
        </w:rPr>
        <w:t>8.2016.god. = 3.61</w:t>
      </w: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>5,</w:t>
      </w:r>
      <w:r w:rsidR="00CF266C">
        <w:rPr>
          <w:rFonts w:ascii="Arial" w:eastAsia="Times New Roman" w:hAnsi="Arial" w:cs="Times New Roman"/>
          <w:sz w:val="24"/>
          <w:szCs w:val="24"/>
          <w:lang w:eastAsia="hr-HR"/>
        </w:rPr>
        <w:t>51</w:t>
      </w: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 xml:space="preserve"> kn.</w:t>
      </w: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 xml:space="preserve"> </w:t>
      </w:r>
    </w:p>
    <w:p w:rsidR="009F7E55" w:rsidRPr="009F7E55" w:rsidRDefault="009F7E55" w:rsidP="009F7E55">
      <w:pPr>
        <w:spacing w:after="0" w:line="240" w:lineRule="auto"/>
        <w:ind w:left="705"/>
        <w:jc w:val="both"/>
        <w:rPr>
          <w:rFonts w:ascii="Arial" w:eastAsia="Times New Roman" w:hAnsi="Arial" w:cs="Times New Roman"/>
          <w:b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b/>
          <w:sz w:val="24"/>
          <w:szCs w:val="24"/>
          <w:lang w:eastAsia="hr-HR"/>
        </w:rPr>
        <w:t>Dospjeli neplaćeni troškovi stečajnog postupka</w:t>
      </w:r>
    </w:p>
    <w:p w:rsidR="009F7E55" w:rsidRPr="009F7E55" w:rsidRDefault="009F7E55" w:rsidP="009F7E55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>Do sada su dospjeli, a nisu plaćeni sljedeći troškovi stečajnog postupka: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6"/>
        <w:gridCol w:w="1950"/>
      </w:tblGrid>
      <w:tr w:rsidR="009F7E55" w:rsidRPr="009F7E55" w:rsidTr="003670B4">
        <w:tc>
          <w:tcPr>
            <w:tcW w:w="7336" w:type="dxa"/>
            <w:shd w:val="clear" w:color="auto" w:fill="auto"/>
          </w:tcPr>
          <w:p w:rsidR="009F7E55" w:rsidRPr="009F7E55" w:rsidRDefault="009F7E55" w:rsidP="004C69F6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</w:pP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>- trošk.knjigovodstva VI.mj/14.-V</w:t>
            </w:r>
            <w:r w:rsidR="004C69F6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>II.mj./16.(800,00 kn/mj x 26 mjeseca.+PDV)=20.</w:t>
            </w: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>800,00 + PDV (-plać.</w:t>
            </w:r>
            <w:r w:rsidR="004C69F6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>za dva mjeseca =</w:t>
            </w: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>2.000,00 +PDV)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9F7E55" w:rsidRPr="009F7E55" w:rsidRDefault="009F7E55" w:rsidP="004C69F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</w:pP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>2</w:t>
            </w:r>
            <w:r w:rsidR="004C69F6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>3</w:t>
            </w: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>.500,00 kn</w:t>
            </w:r>
          </w:p>
        </w:tc>
      </w:tr>
      <w:tr w:rsidR="009F7E55" w:rsidRPr="009F7E55" w:rsidTr="003670B4">
        <w:tc>
          <w:tcPr>
            <w:tcW w:w="7336" w:type="dxa"/>
            <w:shd w:val="clear" w:color="auto" w:fill="auto"/>
          </w:tcPr>
          <w:p w:rsidR="009F7E55" w:rsidRPr="009F7E55" w:rsidRDefault="009F7E55" w:rsidP="009F7E5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</w:pP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>- administrativni poslovi (1.000,00 kn + porez i prirez)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9F7E55" w:rsidRPr="009F7E55" w:rsidRDefault="009F7E55" w:rsidP="009F7E5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</w:pP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 xml:space="preserve">   2.039,01 kn</w:t>
            </w:r>
          </w:p>
        </w:tc>
      </w:tr>
      <w:tr w:rsidR="009F7E55" w:rsidRPr="009F7E55" w:rsidTr="003670B4">
        <w:tc>
          <w:tcPr>
            <w:tcW w:w="7336" w:type="dxa"/>
            <w:shd w:val="clear" w:color="auto" w:fill="auto"/>
          </w:tcPr>
          <w:p w:rsidR="009F7E55" w:rsidRPr="009F7E55" w:rsidRDefault="009F7E55" w:rsidP="004C69F6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</w:pP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>- GAMONT d.o.o. u steč.-najam posl.prostora za potrebe stečaja (200,00 kn/mj. + PDV) za XII.mj./14 - V</w:t>
            </w:r>
            <w:r w:rsidR="004C69F6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>II</w:t>
            </w: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>.mj./16.god.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9F7E55" w:rsidRPr="009F7E55" w:rsidRDefault="009F7E55" w:rsidP="004C69F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</w:pP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 xml:space="preserve">  </w:t>
            </w:r>
            <w:r w:rsidR="004C69F6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>5.000</w:t>
            </w: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>,00 kn</w:t>
            </w:r>
          </w:p>
        </w:tc>
      </w:tr>
      <w:tr w:rsidR="009F7E55" w:rsidRPr="009F7E55" w:rsidTr="003670B4">
        <w:tc>
          <w:tcPr>
            <w:tcW w:w="7336" w:type="dxa"/>
            <w:shd w:val="clear" w:color="auto" w:fill="auto"/>
          </w:tcPr>
          <w:p w:rsidR="009F7E55" w:rsidRPr="009F7E55" w:rsidRDefault="009F7E55" w:rsidP="009F7E55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</w:pP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9F7E55" w:rsidRPr="009F7E55" w:rsidRDefault="009F7E55" w:rsidP="004C69F6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</w:pP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 xml:space="preserve">   </w:t>
            </w:r>
            <w:r w:rsidR="004C69F6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>30.539,01</w:t>
            </w: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 xml:space="preserve"> kn</w:t>
            </w:r>
          </w:p>
        </w:tc>
      </w:tr>
    </w:tbl>
    <w:p w:rsidR="004C69F6" w:rsidRDefault="004C69F6" w:rsidP="009F7E55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9F7E55" w:rsidRPr="009F7E55" w:rsidRDefault="004C69F6" w:rsidP="009F7E55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>
        <w:rPr>
          <w:rFonts w:ascii="Arial" w:eastAsia="Times New Roman" w:hAnsi="Arial" w:cs="Times New Roman"/>
          <w:sz w:val="24"/>
          <w:szCs w:val="24"/>
          <w:lang w:eastAsia="hr-HR"/>
        </w:rPr>
        <w:t xml:space="preserve">Po rješenju Suda određena je </w:t>
      </w:r>
      <w:r w:rsidR="009F7E55" w:rsidRPr="009F7E55">
        <w:rPr>
          <w:rFonts w:ascii="Arial" w:eastAsia="Times New Roman" w:hAnsi="Arial" w:cs="Times New Roman"/>
          <w:sz w:val="24"/>
          <w:szCs w:val="24"/>
          <w:lang w:eastAsia="hr-HR"/>
        </w:rPr>
        <w:t>nagrada stečajnom upravitelju</w:t>
      </w:r>
      <w:r>
        <w:rPr>
          <w:rFonts w:ascii="Arial" w:eastAsia="Times New Roman" w:hAnsi="Arial" w:cs="Times New Roman"/>
          <w:sz w:val="24"/>
          <w:szCs w:val="24"/>
          <w:lang w:eastAsia="hr-HR"/>
        </w:rPr>
        <w:t xml:space="preserve"> u </w:t>
      </w:r>
      <w:r w:rsidR="001636D8">
        <w:rPr>
          <w:rFonts w:ascii="Arial" w:eastAsia="Times New Roman" w:hAnsi="Arial" w:cs="Times New Roman"/>
          <w:sz w:val="24"/>
          <w:szCs w:val="24"/>
          <w:lang w:eastAsia="hr-HR"/>
        </w:rPr>
        <w:t>bruto iznosu 3.100,00 kn, koja također još nije isplaćena.</w:t>
      </w: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9F7E55" w:rsidRPr="009F7E55" w:rsidRDefault="009F7E55" w:rsidP="009F7E55">
      <w:pPr>
        <w:spacing w:after="0" w:line="240" w:lineRule="auto"/>
        <w:ind w:left="705"/>
        <w:jc w:val="both"/>
        <w:rPr>
          <w:rFonts w:ascii="Arial" w:eastAsia="Times New Roman" w:hAnsi="Arial" w:cs="Times New Roman"/>
          <w:b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b/>
          <w:sz w:val="24"/>
          <w:szCs w:val="24"/>
          <w:lang w:eastAsia="hr-HR"/>
        </w:rPr>
        <w:t>Planirani troškovi za naredno tromjesečno razdoblje</w:t>
      </w: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b/>
          <w:sz w:val="24"/>
          <w:szCs w:val="24"/>
          <w:lang w:eastAsia="hr-HR"/>
        </w:rPr>
        <w:t xml:space="preserve">       </w:t>
      </w: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>Planirani troškovi za naredn</w:t>
      </w:r>
      <w:r w:rsidR="001636D8">
        <w:rPr>
          <w:rFonts w:ascii="Arial" w:eastAsia="Times New Roman" w:hAnsi="Arial" w:cs="Times New Roman"/>
          <w:sz w:val="24"/>
          <w:szCs w:val="24"/>
          <w:lang w:eastAsia="hr-HR"/>
        </w:rPr>
        <w:t>o tromjesečno razdoblje od 19. kolovoza do 19. studenoga</w:t>
      </w: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 xml:space="preserve"> 2016. godine</w:t>
      </w: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ab/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1950"/>
      </w:tblGrid>
      <w:tr w:rsidR="009F7E55" w:rsidRPr="009F7E55" w:rsidTr="003670B4">
        <w:tc>
          <w:tcPr>
            <w:tcW w:w="7338" w:type="dxa"/>
            <w:shd w:val="clear" w:color="auto" w:fill="auto"/>
          </w:tcPr>
          <w:p w:rsidR="009F7E55" w:rsidRPr="009F7E55" w:rsidRDefault="009F7E55" w:rsidP="009F7E55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</w:pP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>Poštanski troškovi</w:t>
            </w:r>
          </w:p>
        </w:tc>
        <w:tc>
          <w:tcPr>
            <w:tcW w:w="1950" w:type="dxa"/>
            <w:shd w:val="clear" w:color="auto" w:fill="auto"/>
          </w:tcPr>
          <w:p w:rsidR="009F7E55" w:rsidRPr="009F7E55" w:rsidRDefault="009F7E55" w:rsidP="009F7E55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</w:pP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 xml:space="preserve">      100,00 kn</w:t>
            </w:r>
          </w:p>
        </w:tc>
      </w:tr>
      <w:tr w:rsidR="009F7E55" w:rsidRPr="009F7E55" w:rsidTr="003670B4">
        <w:tc>
          <w:tcPr>
            <w:tcW w:w="7338" w:type="dxa"/>
            <w:shd w:val="clear" w:color="auto" w:fill="auto"/>
          </w:tcPr>
          <w:p w:rsidR="009F7E55" w:rsidRPr="009F7E55" w:rsidRDefault="009F7E55" w:rsidP="009F7E55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</w:pP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>Trošak telefona</w:t>
            </w:r>
          </w:p>
        </w:tc>
        <w:tc>
          <w:tcPr>
            <w:tcW w:w="1950" w:type="dxa"/>
            <w:shd w:val="clear" w:color="auto" w:fill="auto"/>
          </w:tcPr>
          <w:p w:rsidR="009F7E55" w:rsidRPr="009F7E55" w:rsidRDefault="009F7E55" w:rsidP="009F7E55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</w:pP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 xml:space="preserve">      100,00 kn</w:t>
            </w:r>
          </w:p>
        </w:tc>
      </w:tr>
      <w:tr w:rsidR="009F7E55" w:rsidRPr="009F7E55" w:rsidTr="003670B4">
        <w:tc>
          <w:tcPr>
            <w:tcW w:w="7338" w:type="dxa"/>
            <w:shd w:val="clear" w:color="auto" w:fill="auto"/>
          </w:tcPr>
          <w:p w:rsidR="009F7E55" w:rsidRPr="009F7E55" w:rsidRDefault="009F7E55" w:rsidP="009F7E55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</w:pP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>Trošak uredskog materijala</w:t>
            </w:r>
          </w:p>
        </w:tc>
        <w:tc>
          <w:tcPr>
            <w:tcW w:w="1950" w:type="dxa"/>
            <w:shd w:val="clear" w:color="auto" w:fill="auto"/>
          </w:tcPr>
          <w:p w:rsidR="009F7E55" w:rsidRPr="009F7E55" w:rsidRDefault="009F7E55" w:rsidP="009F7E55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</w:pP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 xml:space="preserve">      100,00 kn</w:t>
            </w:r>
          </w:p>
        </w:tc>
      </w:tr>
      <w:tr w:rsidR="009F7E55" w:rsidRPr="009F7E55" w:rsidTr="003670B4">
        <w:tc>
          <w:tcPr>
            <w:tcW w:w="7338" w:type="dxa"/>
            <w:shd w:val="clear" w:color="auto" w:fill="auto"/>
          </w:tcPr>
          <w:p w:rsidR="009F7E55" w:rsidRPr="009F7E55" w:rsidRDefault="009F7E55" w:rsidP="009F7E55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</w:pP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>Troškovi platnog prometa</w:t>
            </w:r>
          </w:p>
        </w:tc>
        <w:tc>
          <w:tcPr>
            <w:tcW w:w="1950" w:type="dxa"/>
            <w:shd w:val="clear" w:color="auto" w:fill="auto"/>
          </w:tcPr>
          <w:p w:rsidR="009F7E55" w:rsidRPr="009F7E55" w:rsidRDefault="009F7E55" w:rsidP="009F7E55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</w:pP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 xml:space="preserve">      200,00 kn</w:t>
            </w:r>
          </w:p>
        </w:tc>
      </w:tr>
      <w:tr w:rsidR="009F7E55" w:rsidRPr="009F7E55" w:rsidTr="003670B4">
        <w:tc>
          <w:tcPr>
            <w:tcW w:w="7338" w:type="dxa"/>
            <w:shd w:val="clear" w:color="auto" w:fill="auto"/>
          </w:tcPr>
          <w:p w:rsidR="009F7E55" w:rsidRPr="009F7E55" w:rsidRDefault="009F7E55" w:rsidP="009F7E55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</w:pP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>Troškovi knjigovodstvenog servisa</w:t>
            </w:r>
          </w:p>
        </w:tc>
        <w:tc>
          <w:tcPr>
            <w:tcW w:w="1950" w:type="dxa"/>
            <w:shd w:val="clear" w:color="auto" w:fill="auto"/>
          </w:tcPr>
          <w:p w:rsidR="009F7E55" w:rsidRPr="009F7E55" w:rsidRDefault="009F7E55" w:rsidP="009F7E55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</w:pP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 xml:space="preserve">   3.000,00 kn</w:t>
            </w:r>
          </w:p>
        </w:tc>
      </w:tr>
      <w:tr w:rsidR="009F7E55" w:rsidRPr="009F7E55" w:rsidTr="003670B4">
        <w:tc>
          <w:tcPr>
            <w:tcW w:w="7338" w:type="dxa"/>
            <w:shd w:val="clear" w:color="auto" w:fill="auto"/>
          </w:tcPr>
          <w:p w:rsidR="009F7E55" w:rsidRPr="009F7E55" w:rsidRDefault="009F7E55" w:rsidP="009F7E55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</w:pP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>GAMONT d.o.o. u steč.-najam posl.prostora za potrebe steč.</w:t>
            </w:r>
          </w:p>
        </w:tc>
        <w:tc>
          <w:tcPr>
            <w:tcW w:w="1950" w:type="dxa"/>
            <w:shd w:val="clear" w:color="auto" w:fill="auto"/>
          </w:tcPr>
          <w:p w:rsidR="009F7E55" w:rsidRPr="009F7E55" w:rsidRDefault="009F7E55" w:rsidP="009F7E55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</w:pP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 xml:space="preserve">      750,00 kn</w:t>
            </w:r>
          </w:p>
        </w:tc>
      </w:tr>
      <w:tr w:rsidR="009F7E55" w:rsidRPr="009F7E55" w:rsidTr="003670B4">
        <w:tc>
          <w:tcPr>
            <w:tcW w:w="7338" w:type="dxa"/>
            <w:shd w:val="clear" w:color="auto" w:fill="auto"/>
          </w:tcPr>
          <w:p w:rsidR="009F7E55" w:rsidRPr="009F7E55" w:rsidRDefault="009F7E55" w:rsidP="009F7E55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</w:pP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 xml:space="preserve">Odvjetnički troškovi </w:t>
            </w:r>
          </w:p>
        </w:tc>
        <w:tc>
          <w:tcPr>
            <w:tcW w:w="1950" w:type="dxa"/>
            <w:shd w:val="clear" w:color="auto" w:fill="auto"/>
          </w:tcPr>
          <w:p w:rsidR="009F7E55" w:rsidRPr="009F7E55" w:rsidRDefault="009F7E55" w:rsidP="009F7E55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</w:pP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 xml:space="preserve"> 20.000,00 kn</w:t>
            </w:r>
          </w:p>
        </w:tc>
      </w:tr>
      <w:tr w:rsidR="009F7E55" w:rsidRPr="009F7E55" w:rsidTr="003670B4">
        <w:tc>
          <w:tcPr>
            <w:tcW w:w="7338" w:type="dxa"/>
            <w:shd w:val="clear" w:color="auto" w:fill="auto"/>
          </w:tcPr>
          <w:p w:rsidR="009F7E55" w:rsidRPr="009F7E55" w:rsidRDefault="009F7E55" w:rsidP="009F7E55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</w:pP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950" w:type="dxa"/>
            <w:shd w:val="clear" w:color="auto" w:fill="auto"/>
          </w:tcPr>
          <w:p w:rsidR="009F7E55" w:rsidRPr="009F7E55" w:rsidRDefault="009F7E55" w:rsidP="009F7E55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</w:pPr>
            <w:r w:rsidRPr="009F7E55">
              <w:rPr>
                <w:rFonts w:ascii="Arial" w:eastAsia="Times New Roman" w:hAnsi="Arial" w:cs="Times New Roman"/>
                <w:sz w:val="24"/>
                <w:szCs w:val="24"/>
                <w:lang w:eastAsia="hr-HR"/>
              </w:rPr>
              <w:t xml:space="preserve"> 24.250,00 kn</w:t>
            </w:r>
          </w:p>
        </w:tc>
      </w:tr>
    </w:tbl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lastRenderedPageBreak/>
        <w:t>Uz navedene planirane troškove potrebno je planirati trošak izlučivanja i arhiviranja poslovne dokumentacije, te trošak zatvaranja žiro računa, odjave društva u Državnom zavodu za statistiku, javna objava FINA-e i drugi troškovi, a o kojima će stečajni upravitelj izvješćivati u narednim redovnim izvješćima.</w:t>
      </w: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9F7E55" w:rsidRPr="009F7E55" w:rsidRDefault="009F7E55" w:rsidP="009F7E55">
      <w:pPr>
        <w:spacing w:after="80" w:line="240" w:lineRule="auto"/>
        <w:ind w:left="360"/>
        <w:rPr>
          <w:rFonts w:ascii="Arial" w:eastAsia="Calibri" w:hAnsi="Arial" w:cs="Arial"/>
          <w:sz w:val="24"/>
          <w:szCs w:val="24"/>
          <w:lang w:val="pl-PL"/>
        </w:rPr>
      </w:pPr>
    </w:p>
    <w:p w:rsidR="009F7E55" w:rsidRPr="009F7E55" w:rsidRDefault="009F7E55" w:rsidP="009F7E55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9F7E55">
        <w:rPr>
          <w:rFonts w:ascii="Arial" w:eastAsia="Calibri" w:hAnsi="Arial" w:cs="Arial"/>
          <w:sz w:val="24"/>
          <w:szCs w:val="24"/>
          <w:lang w:val="pl-PL"/>
        </w:rPr>
        <w:t>III. RADNJE KOJE ĆE SE PODUZETI U NAREDNOM RAZDOBLJU</w:t>
      </w:r>
    </w:p>
    <w:p w:rsidR="009F7E55" w:rsidRPr="009F7E55" w:rsidRDefault="009F7E55" w:rsidP="009F7E55">
      <w:pPr>
        <w:spacing w:after="80" w:line="240" w:lineRule="auto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9F7E55">
        <w:rPr>
          <w:rFonts w:ascii="Arial" w:eastAsia="Calibri" w:hAnsi="Arial" w:cs="Arial"/>
          <w:sz w:val="24"/>
          <w:szCs w:val="24"/>
          <w:lang w:val="pl-PL"/>
        </w:rPr>
        <w:t>Naznačiti radnje koje će se poduzeti u naredom razdoblju od 19</w:t>
      </w:r>
      <w:r w:rsidRPr="009F7E55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. </w:t>
      </w:r>
      <w:r w:rsidR="001636D8">
        <w:rPr>
          <w:rFonts w:ascii="Arial" w:eastAsia="Calibri" w:hAnsi="Arial" w:cs="Arial"/>
          <w:sz w:val="24"/>
          <w:szCs w:val="24"/>
          <w:u w:val="single"/>
          <w:lang w:val="pl-PL"/>
        </w:rPr>
        <w:t>kolovoza</w:t>
      </w:r>
      <w:r w:rsidRPr="009F7E55">
        <w:rPr>
          <w:rFonts w:ascii="Arial" w:eastAsia="Calibri" w:hAnsi="Arial" w:cs="Arial"/>
          <w:sz w:val="24"/>
          <w:szCs w:val="24"/>
          <w:lang w:val="pl-PL"/>
        </w:rPr>
        <w:t xml:space="preserve"> DO 19</w:t>
      </w:r>
      <w:r w:rsidRPr="009F7E55">
        <w:rPr>
          <w:rFonts w:ascii="Arial" w:eastAsia="Calibri" w:hAnsi="Arial" w:cs="Arial"/>
          <w:sz w:val="24"/>
          <w:szCs w:val="24"/>
          <w:u w:val="single"/>
          <w:lang w:val="pl-PL"/>
        </w:rPr>
        <w:t>.</w:t>
      </w:r>
      <w:r w:rsidR="001636D8">
        <w:rPr>
          <w:rFonts w:ascii="Arial" w:eastAsia="Calibri" w:hAnsi="Arial" w:cs="Arial"/>
          <w:sz w:val="24"/>
          <w:szCs w:val="24"/>
          <w:u w:val="single"/>
          <w:lang w:val="pl-PL"/>
        </w:rPr>
        <w:t>studenog</w:t>
      </w:r>
      <w:r w:rsidRPr="009F7E55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2016.godine</w:t>
      </w:r>
      <w:r w:rsidRPr="009F7E55">
        <w:rPr>
          <w:rFonts w:ascii="Arial" w:eastAsia="Calibri" w:hAnsi="Arial" w:cs="Arial"/>
          <w:sz w:val="24"/>
          <w:szCs w:val="24"/>
          <w:lang w:val="pl-PL"/>
        </w:rPr>
        <w:t>.</w:t>
      </w:r>
    </w:p>
    <w:p w:rsidR="001636D8" w:rsidRDefault="001636D8" w:rsidP="009F7E55">
      <w:pPr>
        <w:numPr>
          <w:ilvl w:val="0"/>
          <w:numId w:val="1"/>
        </w:numPr>
        <w:spacing w:after="8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pl-PL"/>
        </w:rPr>
      </w:pPr>
      <w:r>
        <w:rPr>
          <w:rFonts w:ascii="Arial" w:eastAsia="Calibri" w:hAnsi="Arial" w:cs="Arial"/>
          <w:sz w:val="24"/>
          <w:szCs w:val="24"/>
          <w:lang w:val="pl-PL"/>
        </w:rPr>
        <w:t>Platiti dio neplaćenih troškova zs koje postoje sredstva na žiro računu,</w:t>
      </w:r>
    </w:p>
    <w:p w:rsidR="001636D8" w:rsidRDefault="001636D8" w:rsidP="009F7E55">
      <w:pPr>
        <w:numPr>
          <w:ilvl w:val="0"/>
          <w:numId w:val="1"/>
        </w:numPr>
        <w:spacing w:after="8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pl-PL"/>
        </w:rPr>
      </w:pPr>
      <w:r>
        <w:rPr>
          <w:rFonts w:ascii="Arial" w:eastAsia="Calibri" w:hAnsi="Arial" w:cs="Arial"/>
          <w:sz w:val="24"/>
          <w:szCs w:val="24"/>
          <w:lang w:val="pl-PL"/>
        </w:rPr>
        <w:t>Podnijeti završni račun i prijedlog za zaključenje stečajnog postupka.</w:t>
      </w:r>
    </w:p>
    <w:p w:rsidR="009F7E55" w:rsidRPr="009F7E55" w:rsidRDefault="009F7E55" w:rsidP="009F7E55">
      <w:pPr>
        <w:spacing w:after="80" w:line="240" w:lineRule="auto"/>
        <w:ind w:left="360"/>
        <w:rPr>
          <w:rFonts w:ascii="Arial" w:eastAsia="Calibri" w:hAnsi="Arial" w:cs="Arial"/>
          <w:sz w:val="24"/>
          <w:szCs w:val="24"/>
          <w:lang w:val="pl-PL"/>
        </w:rPr>
      </w:pPr>
    </w:p>
    <w:p w:rsidR="009F7E55" w:rsidRPr="009F7E55" w:rsidRDefault="009F7E55" w:rsidP="009F7E55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9F7E55">
        <w:rPr>
          <w:rFonts w:ascii="Arial" w:eastAsia="Calibri" w:hAnsi="Arial" w:cs="Arial"/>
          <w:sz w:val="24"/>
          <w:szCs w:val="24"/>
          <w:lang w:val="pl-PL"/>
        </w:rPr>
        <w:t xml:space="preserve">Mjesto i datum </w:t>
      </w:r>
      <w:r w:rsidRPr="009F7E55">
        <w:rPr>
          <w:rFonts w:ascii="Arial" w:eastAsia="Calibri" w:hAnsi="Arial" w:cs="Arial"/>
          <w:sz w:val="24"/>
          <w:szCs w:val="24"/>
          <w:lang w:val="pl-PL"/>
        </w:rPr>
        <w:tab/>
      </w:r>
      <w:r w:rsidRPr="009F7E55">
        <w:rPr>
          <w:rFonts w:ascii="Arial" w:eastAsia="Calibri" w:hAnsi="Arial" w:cs="Arial"/>
          <w:sz w:val="24"/>
          <w:szCs w:val="24"/>
          <w:lang w:val="pl-PL"/>
        </w:rPr>
        <w:tab/>
      </w:r>
      <w:r w:rsidRPr="009F7E55">
        <w:rPr>
          <w:rFonts w:ascii="Arial" w:eastAsia="Calibri" w:hAnsi="Arial" w:cs="Arial"/>
          <w:sz w:val="24"/>
          <w:szCs w:val="24"/>
          <w:lang w:val="pl-PL"/>
        </w:rPr>
        <w:tab/>
      </w:r>
      <w:r w:rsidRPr="009F7E55">
        <w:rPr>
          <w:rFonts w:ascii="Arial" w:eastAsia="Calibri" w:hAnsi="Arial" w:cs="Arial"/>
          <w:sz w:val="24"/>
          <w:szCs w:val="24"/>
          <w:lang w:val="pl-PL"/>
        </w:rPr>
        <w:tab/>
      </w:r>
      <w:r w:rsidRPr="009F7E55">
        <w:rPr>
          <w:rFonts w:ascii="Arial" w:eastAsia="Calibri" w:hAnsi="Arial" w:cs="Arial"/>
          <w:sz w:val="24"/>
          <w:szCs w:val="24"/>
          <w:lang w:val="pl-PL"/>
        </w:rPr>
        <w:tab/>
      </w:r>
      <w:r w:rsidRPr="009F7E55">
        <w:rPr>
          <w:rFonts w:ascii="Arial" w:eastAsia="Calibri" w:hAnsi="Arial" w:cs="Arial"/>
          <w:sz w:val="24"/>
          <w:szCs w:val="24"/>
          <w:lang w:val="pl-PL"/>
        </w:rPr>
        <w:tab/>
        <w:t>Stečajni upravitelj</w:t>
      </w:r>
    </w:p>
    <w:p w:rsidR="009F7E55" w:rsidRPr="009F7E55" w:rsidRDefault="009F7E55" w:rsidP="009F7E55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  <w:r w:rsidRPr="009F7E55">
        <w:rPr>
          <w:rFonts w:ascii="Arial" w:eastAsia="Calibri" w:hAnsi="Arial" w:cs="Arial"/>
          <w:sz w:val="24"/>
          <w:szCs w:val="24"/>
          <w:lang w:val="pl-PL"/>
        </w:rPr>
        <w:t>___</w:t>
      </w:r>
      <w:r w:rsidRPr="009F7E55">
        <w:rPr>
          <w:rFonts w:ascii="Arial" w:eastAsia="Calibri" w:hAnsi="Arial" w:cs="Arial"/>
          <w:sz w:val="24"/>
          <w:szCs w:val="24"/>
          <w:u w:val="single"/>
          <w:lang w:val="pl-PL"/>
        </w:rPr>
        <w:t>Zagreb, 19.</w:t>
      </w:r>
      <w:r w:rsidR="001636D8">
        <w:rPr>
          <w:rFonts w:ascii="Arial" w:eastAsia="Calibri" w:hAnsi="Arial" w:cs="Arial"/>
          <w:sz w:val="24"/>
          <w:szCs w:val="24"/>
          <w:u w:val="single"/>
          <w:lang w:val="pl-PL"/>
        </w:rPr>
        <w:t>kolovoz</w:t>
      </w:r>
      <w:r w:rsidRPr="009F7E55">
        <w:rPr>
          <w:rFonts w:ascii="Arial" w:eastAsia="Calibri" w:hAnsi="Arial" w:cs="Arial"/>
          <w:sz w:val="24"/>
          <w:szCs w:val="24"/>
          <w:u w:val="single"/>
          <w:lang w:val="pl-PL"/>
        </w:rPr>
        <w:t xml:space="preserve"> 2016.god.</w:t>
      </w:r>
      <w:r w:rsidRPr="009F7E55">
        <w:rPr>
          <w:rFonts w:ascii="Arial" w:eastAsia="Calibri" w:hAnsi="Arial" w:cs="Arial"/>
          <w:sz w:val="24"/>
          <w:szCs w:val="24"/>
          <w:lang w:val="pl-PL"/>
        </w:rPr>
        <w:t xml:space="preserve">_                             </w:t>
      </w:r>
      <w:r w:rsidRPr="009F7E55">
        <w:rPr>
          <w:rFonts w:ascii="Arial" w:eastAsia="Calibri" w:hAnsi="Arial" w:cs="Arial"/>
          <w:sz w:val="24"/>
          <w:szCs w:val="24"/>
          <w:lang w:val="pl-PL"/>
        </w:rPr>
        <w:tab/>
        <w:t>_</w:t>
      </w:r>
      <w:r w:rsidRPr="009F7E55">
        <w:rPr>
          <w:rFonts w:ascii="Arial" w:eastAsia="Calibri" w:hAnsi="Arial" w:cs="Arial"/>
          <w:sz w:val="24"/>
          <w:szCs w:val="24"/>
          <w:u w:val="single"/>
          <w:lang w:val="pl-PL"/>
        </w:rPr>
        <w:t>Josip Lončarić</w:t>
      </w:r>
      <w:r w:rsidRPr="009F7E55">
        <w:rPr>
          <w:rFonts w:ascii="Arial" w:eastAsia="Calibri" w:hAnsi="Arial" w:cs="Arial"/>
          <w:sz w:val="24"/>
          <w:szCs w:val="24"/>
          <w:lang w:val="pl-PL"/>
        </w:rPr>
        <w:t>__</w:t>
      </w:r>
    </w:p>
    <w:p w:rsidR="009F7E55" w:rsidRPr="009F7E55" w:rsidRDefault="009F7E55" w:rsidP="009F7E55">
      <w:pPr>
        <w:spacing w:after="80" w:line="240" w:lineRule="auto"/>
        <w:ind w:left="360"/>
        <w:rPr>
          <w:rFonts w:ascii="Arial" w:eastAsia="Calibri" w:hAnsi="Arial" w:cs="Arial"/>
          <w:sz w:val="24"/>
          <w:szCs w:val="24"/>
          <w:lang w:val="pl-PL"/>
        </w:rPr>
      </w:pPr>
    </w:p>
    <w:p w:rsidR="009F7E55" w:rsidRPr="009F7E55" w:rsidRDefault="009F7E55" w:rsidP="009F7E55">
      <w:pPr>
        <w:spacing w:after="80" w:line="240" w:lineRule="auto"/>
        <w:rPr>
          <w:rFonts w:ascii="Arial" w:eastAsia="Calibri" w:hAnsi="Arial" w:cs="Arial"/>
          <w:sz w:val="24"/>
          <w:szCs w:val="24"/>
          <w:lang w:val="pl-PL"/>
        </w:rPr>
      </w:pPr>
    </w:p>
    <w:p w:rsidR="009F7E55" w:rsidRPr="009F7E55" w:rsidRDefault="009F7E55" w:rsidP="009F7E55">
      <w:pPr>
        <w:spacing w:after="80" w:line="240" w:lineRule="auto"/>
        <w:rPr>
          <w:rFonts w:ascii="Arial" w:eastAsia="Calibri" w:hAnsi="Arial" w:cs="Arial"/>
          <w:sz w:val="24"/>
          <w:szCs w:val="24"/>
        </w:rPr>
      </w:pPr>
    </w:p>
    <w:p w:rsidR="009F7E55" w:rsidRPr="009F7E55" w:rsidRDefault="009F7E55" w:rsidP="009F7E55">
      <w:pPr>
        <w:spacing w:after="0" w:line="240" w:lineRule="auto"/>
        <w:jc w:val="both"/>
        <w:rPr>
          <w:rFonts w:ascii="Arial" w:eastAsia="Times New Roman" w:hAnsi="Arial" w:cs="Times New Roman"/>
          <w:b/>
          <w:sz w:val="24"/>
          <w:szCs w:val="24"/>
          <w:lang w:eastAsia="hr-HR"/>
        </w:rPr>
      </w:pPr>
      <w:r w:rsidRPr="009F7E55">
        <w:rPr>
          <w:rFonts w:ascii="Arial" w:eastAsia="Times New Roman" w:hAnsi="Arial" w:cs="Times New Roman"/>
          <w:sz w:val="24"/>
          <w:szCs w:val="24"/>
          <w:lang w:eastAsia="hr-HR"/>
        </w:rPr>
        <w:t xml:space="preserve">  </w:t>
      </w:r>
      <w:r w:rsidRPr="009F7E55">
        <w:rPr>
          <w:rFonts w:ascii="Arial" w:eastAsia="Times New Roman" w:hAnsi="Arial" w:cs="Times New Roman"/>
          <w:b/>
          <w:sz w:val="24"/>
          <w:szCs w:val="24"/>
          <w:lang w:eastAsia="hr-HR"/>
        </w:rPr>
        <w:t xml:space="preserve"> </w:t>
      </w:r>
    </w:p>
    <w:p w:rsidR="009F7E55" w:rsidRPr="009F7E55" w:rsidRDefault="009F7E55" w:rsidP="009F7E55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hr-HR"/>
        </w:rPr>
      </w:pPr>
    </w:p>
    <w:p w:rsidR="009F7E55" w:rsidRPr="009F7E55" w:rsidRDefault="009F7E55" w:rsidP="009F7E55"/>
    <w:p w:rsidR="009F7E55" w:rsidRPr="009F7E55" w:rsidRDefault="009F7E55" w:rsidP="009F7E55">
      <w:pPr>
        <w:spacing w:after="80" w:line="240" w:lineRule="auto"/>
        <w:rPr>
          <w:rFonts w:ascii="Arial" w:eastAsia="Calibri" w:hAnsi="Arial" w:cs="Arial"/>
          <w:sz w:val="24"/>
          <w:szCs w:val="24"/>
        </w:rPr>
      </w:pPr>
    </w:p>
    <w:p w:rsidR="00F12782" w:rsidRDefault="00F12782"/>
    <w:sectPr w:rsidR="00F1278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9D9" w:rsidRDefault="005C19D9">
      <w:pPr>
        <w:spacing w:after="0" w:line="240" w:lineRule="auto"/>
      </w:pPr>
      <w:r>
        <w:separator/>
      </w:r>
    </w:p>
  </w:endnote>
  <w:endnote w:type="continuationSeparator" w:id="0">
    <w:p w:rsidR="005C19D9" w:rsidRDefault="005C1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62223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35CB1" w:rsidRDefault="009F7E5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2A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35CB1" w:rsidRDefault="00B82A7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9D9" w:rsidRDefault="005C19D9">
      <w:pPr>
        <w:spacing w:after="0" w:line="240" w:lineRule="auto"/>
      </w:pPr>
      <w:r>
        <w:separator/>
      </w:r>
    </w:p>
  </w:footnote>
  <w:footnote w:type="continuationSeparator" w:id="0">
    <w:p w:rsidR="005C19D9" w:rsidRDefault="005C19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F4B3D"/>
    <w:multiLevelType w:val="hybridMultilevel"/>
    <w:tmpl w:val="1D162986"/>
    <w:lvl w:ilvl="0" w:tplc="3F3C3BF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F54532"/>
    <w:multiLevelType w:val="hybridMultilevel"/>
    <w:tmpl w:val="41EECD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F3FA6"/>
    <w:multiLevelType w:val="hybridMultilevel"/>
    <w:tmpl w:val="C1CC4568"/>
    <w:lvl w:ilvl="0" w:tplc="09DCA768">
      <w:start w:val="7"/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5E565E22"/>
    <w:multiLevelType w:val="hybridMultilevel"/>
    <w:tmpl w:val="D9D67E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E55"/>
    <w:rsid w:val="000C0CBC"/>
    <w:rsid w:val="001636D8"/>
    <w:rsid w:val="00187E20"/>
    <w:rsid w:val="0039227E"/>
    <w:rsid w:val="004C69F6"/>
    <w:rsid w:val="005A2E31"/>
    <w:rsid w:val="005C19D9"/>
    <w:rsid w:val="00800E72"/>
    <w:rsid w:val="009F7E55"/>
    <w:rsid w:val="00B82A75"/>
    <w:rsid w:val="00CF266C"/>
    <w:rsid w:val="00E83152"/>
    <w:rsid w:val="00F12782"/>
    <w:rsid w:val="00F7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9F7E5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odnojeChar">
    <w:name w:val="Podnožje Char"/>
    <w:basedOn w:val="Zadanifontodlomka"/>
    <w:link w:val="Podnoje"/>
    <w:uiPriority w:val="99"/>
    <w:rsid w:val="009F7E55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63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636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9F7E5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odnojeChar">
    <w:name w:val="Podnožje Char"/>
    <w:basedOn w:val="Zadanifontodlomka"/>
    <w:link w:val="Podnoje"/>
    <w:uiPriority w:val="99"/>
    <w:rsid w:val="009F7E55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63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636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754</Words>
  <Characters>4299</Characters>
  <Application>Microsoft Office Word</Application>
  <DocSecurity>4</DocSecurity>
  <Lines>35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Valentina Kranjčić</cp:lastModifiedBy>
  <cp:revision>2</cp:revision>
  <cp:lastPrinted>2016-10-13T10:34:00Z</cp:lastPrinted>
  <dcterms:created xsi:type="dcterms:W3CDTF">2016-10-14T09:39:00Z</dcterms:created>
  <dcterms:modified xsi:type="dcterms:W3CDTF">2016-10-14T09:39:00Z</dcterms:modified>
</cp:coreProperties>
</file>